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04D0" w14:textId="77777777" w:rsidR="00E86F6E" w:rsidRPr="008B64C2" w:rsidRDefault="00E86F6E" w:rsidP="00E86F6E">
      <w:pPr>
        <w:rPr>
          <w:rFonts w:asciiTheme="majorHAnsi" w:hAnsiTheme="majorHAnsi" w:cstheme="majorHAnsi"/>
          <w:b/>
          <w:bCs/>
          <w:color w:val="505050"/>
          <w:sz w:val="20"/>
          <w:szCs w:val="20"/>
        </w:rPr>
      </w:pPr>
      <w:r w:rsidRPr="008B64C2">
        <w:rPr>
          <w:rFonts w:asciiTheme="majorHAnsi" w:hAnsiTheme="majorHAnsi" w:cstheme="majorHAnsi"/>
          <w:b/>
          <w:bCs/>
          <w:noProof/>
          <w:color w:val="505050"/>
          <w:sz w:val="20"/>
          <w:szCs w:val="20"/>
        </w:rPr>
        <w:drawing>
          <wp:anchor distT="0" distB="0" distL="114300" distR="114300" simplePos="0" relativeHeight="251659264" behindDoc="1" locked="0" layoutInCell="1" allowOverlap="1" wp14:anchorId="35F1BEC3" wp14:editId="16301516">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B64C2">
        <w:rPr>
          <w:rFonts w:asciiTheme="majorHAnsi" w:hAnsiTheme="majorHAnsi" w:cstheme="majorHAnsi"/>
          <w:b/>
          <w:bCs/>
          <w:color w:val="505050"/>
          <w:sz w:val="20"/>
          <w:szCs w:val="20"/>
        </w:rPr>
        <w:t>CONTACT INFORMATION:</w:t>
      </w:r>
    </w:p>
    <w:p w14:paraId="4ED46F6F" w14:textId="77777777" w:rsidR="00E86F6E" w:rsidRPr="008B64C2" w:rsidRDefault="00E86F6E" w:rsidP="00E86F6E">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Lumina Intelligence</w:t>
      </w:r>
    </w:p>
    <w:p w14:paraId="0C6B67A6" w14:textId="70651EA2" w:rsidR="00E86F6E" w:rsidRDefault="00C84E2A" w:rsidP="00E86F6E">
      <w:pPr>
        <w:spacing w:after="0" w:line="240" w:lineRule="auto"/>
        <w:rPr>
          <w:rFonts w:asciiTheme="majorHAnsi" w:hAnsiTheme="majorHAnsi" w:cstheme="majorHAnsi"/>
          <w:b/>
          <w:bCs/>
          <w:color w:val="505050"/>
          <w:sz w:val="20"/>
          <w:szCs w:val="20"/>
        </w:rPr>
      </w:pPr>
      <w:r>
        <w:rPr>
          <w:rFonts w:asciiTheme="majorHAnsi" w:hAnsiTheme="majorHAnsi" w:cstheme="majorHAnsi"/>
          <w:b/>
          <w:bCs/>
          <w:color w:val="505050"/>
          <w:sz w:val="20"/>
          <w:szCs w:val="20"/>
        </w:rPr>
        <w:t>Monica Rico Castrillo</w:t>
      </w:r>
    </w:p>
    <w:p w14:paraId="4486B3AF" w14:textId="6A4CCFBC" w:rsidR="00C84E2A" w:rsidRDefault="00C84E2A" w:rsidP="00E86F6E">
      <w:pPr>
        <w:spacing w:after="0" w:line="240" w:lineRule="auto"/>
        <w:rPr>
          <w:rFonts w:asciiTheme="majorHAnsi" w:hAnsiTheme="majorHAnsi" w:cstheme="majorHAnsi"/>
          <w:b/>
          <w:bCs/>
          <w:color w:val="505050"/>
          <w:sz w:val="20"/>
          <w:szCs w:val="20"/>
        </w:rPr>
      </w:pPr>
      <w:r>
        <w:rPr>
          <w:rFonts w:asciiTheme="majorHAnsi" w:hAnsiTheme="majorHAnsi" w:cstheme="majorHAnsi"/>
          <w:b/>
          <w:bCs/>
          <w:color w:val="505050"/>
          <w:sz w:val="20"/>
          <w:szCs w:val="20"/>
        </w:rPr>
        <w:t>+44(0)7423555808</w:t>
      </w:r>
    </w:p>
    <w:p w14:paraId="3214BF4B" w14:textId="014D58FC" w:rsidR="00C84E2A" w:rsidRPr="008B64C2" w:rsidRDefault="00DD71C3" w:rsidP="00E86F6E">
      <w:pPr>
        <w:spacing w:after="0" w:line="240" w:lineRule="auto"/>
        <w:rPr>
          <w:rStyle w:val="Hyperlink"/>
          <w:rFonts w:cstheme="majorHAnsi"/>
          <w:color w:val="505050"/>
          <w:sz w:val="20"/>
          <w:szCs w:val="20"/>
        </w:rPr>
      </w:pPr>
      <w:hyperlink r:id="rId6" w:history="1">
        <w:r w:rsidR="00C84E2A" w:rsidRPr="002778B3">
          <w:rPr>
            <w:rStyle w:val="Hyperlink"/>
            <w:rFonts w:asciiTheme="majorHAnsi" w:hAnsiTheme="majorHAnsi" w:cstheme="majorHAnsi"/>
            <w:b/>
            <w:bCs/>
            <w:sz w:val="20"/>
            <w:szCs w:val="20"/>
          </w:rPr>
          <w:t>Monica.ricocastrillo@lumina-intelligence.com</w:t>
        </w:r>
      </w:hyperlink>
      <w:r w:rsidR="00C84E2A">
        <w:rPr>
          <w:rFonts w:asciiTheme="majorHAnsi" w:hAnsiTheme="majorHAnsi" w:cstheme="majorHAnsi"/>
          <w:b/>
          <w:bCs/>
          <w:color w:val="505050"/>
          <w:sz w:val="20"/>
          <w:szCs w:val="20"/>
        </w:rPr>
        <w:t xml:space="preserve"> </w:t>
      </w:r>
    </w:p>
    <w:p w14:paraId="0F73F8B7" w14:textId="77777777" w:rsidR="00E86F6E" w:rsidRPr="008B64C2" w:rsidRDefault="00E86F6E" w:rsidP="00E86F6E">
      <w:pPr>
        <w:spacing w:after="0" w:line="240" w:lineRule="auto"/>
        <w:rPr>
          <w:rFonts w:asciiTheme="majorHAnsi" w:hAnsiTheme="majorHAnsi" w:cstheme="majorHAnsi"/>
          <w:sz w:val="20"/>
          <w:szCs w:val="20"/>
          <w:u w:val="single"/>
        </w:rPr>
      </w:pPr>
    </w:p>
    <w:p w14:paraId="6F193ACD" w14:textId="0C6A1CB0" w:rsidR="00E86F6E" w:rsidRPr="00944B93" w:rsidRDefault="002C0421" w:rsidP="00E86F6E">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25</w:t>
      </w:r>
      <w:r w:rsidR="00E86F6E" w:rsidRPr="008B64C2">
        <w:rPr>
          <w:rFonts w:asciiTheme="majorHAnsi" w:hAnsiTheme="majorHAnsi" w:cstheme="majorHAnsi"/>
          <w:b/>
          <w:bCs/>
          <w:sz w:val="20"/>
          <w:szCs w:val="20"/>
          <w:u w:val="single"/>
          <w:vertAlign w:val="superscript"/>
        </w:rPr>
        <w:t>th</w:t>
      </w:r>
      <w:r w:rsidR="00E86F6E" w:rsidRPr="008B64C2">
        <w:rPr>
          <w:rFonts w:asciiTheme="majorHAnsi" w:hAnsiTheme="majorHAnsi" w:cstheme="majorHAnsi"/>
          <w:b/>
          <w:bCs/>
          <w:sz w:val="20"/>
          <w:szCs w:val="20"/>
          <w:u w:val="single"/>
        </w:rPr>
        <w:t xml:space="preserve"> </w:t>
      </w:r>
      <w:r w:rsidR="00E86F6E">
        <w:rPr>
          <w:rFonts w:asciiTheme="majorHAnsi" w:hAnsiTheme="majorHAnsi" w:cstheme="majorHAnsi"/>
          <w:b/>
          <w:bCs/>
          <w:sz w:val="20"/>
          <w:szCs w:val="20"/>
          <w:u w:val="single"/>
        </w:rPr>
        <w:t>July</w:t>
      </w:r>
      <w:r w:rsidR="00E86F6E" w:rsidRPr="008B64C2">
        <w:rPr>
          <w:rFonts w:asciiTheme="majorHAnsi" w:hAnsiTheme="majorHAnsi" w:cstheme="majorHAnsi"/>
          <w:b/>
          <w:bCs/>
          <w:sz w:val="20"/>
          <w:szCs w:val="20"/>
          <w:u w:val="single"/>
        </w:rPr>
        <w:t xml:space="preserve"> 202</w:t>
      </w:r>
      <w:r w:rsidR="00C84E2A">
        <w:rPr>
          <w:rFonts w:asciiTheme="majorHAnsi" w:hAnsiTheme="majorHAnsi" w:cstheme="majorHAnsi"/>
          <w:b/>
          <w:bCs/>
          <w:sz w:val="20"/>
          <w:szCs w:val="20"/>
          <w:u w:val="single"/>
        </w:rPr>
        <w:t>4</w:t>
      </w:r>
    </w:p>
    <w:p w14:paraId="4B08798B" w14:textId="77777777" w:rsidR="005F3169" w:rsidRDefault="005F3169" w:rsidP="005F3169"/>
    <w:p w14:paraId="0D67BA9B" w14:textId="7B433FB0" w:rsidR="00E465FF" w:rsidRDefault="00E465FF" w:rsidP="00E86F6E"/>
    <w:p w14:paraId="5F8993D0" w14:textId="77777777" w:rsidR="002C0421" w:rsidRPr="002C0421" w:rsidRDefault="002C0421" w:rsidP="002C0421">
      <w:pPr>
        <w:rPr>
          <w:b/>
          <w:bCs/>
          <w:sz w:val="28"/>
          <w:szCs w:val="28"/>
        </w:rPr>
      </w:pPr>
      <w:r w:rsidRPr="002C0421">
        <w:rPr>
          <w:b/>
          <w:bCs/>
          <w:sz w:val="28"/>
          <w:szCs w:val="28"/>
        </w:rPr>
        <w:t>Leading Retailers Drive Convenience Market Growth through Strategic Expansion and Tech Innovation</w:t>
      </w:r>
    </w:p>
    <w:p w14:paraId="2214C906" w14:textId="77777777" w:rsidR="002C0421" w:rsidRDefault="002C0421" w:rsidP="002C0421"/>
    <w:p w14:paraId="071F38A6" w14:textId="109E4048" w:rsidR="002C0421" w:rsidRPr="009B000D" w:rsidRDefault="002C0421" w:rsidP="002C0421">
      <w:r>
        <w:t>Data recently published in the</w:t>
      </w:r>
      <w:r w:rsidRPr="009B000D">
        <w:t xml:space="preserve"> latest Lumina Intelligence </w:t>
      </w:r>
      <w:hyperlink r:id="rId7" w:history="1">
        <w:r w:rsidRPr="005D77F8">
          <w:rPr>
            <w:rStyle w:val="Hyperlink"/>
          </w:rPr>
          <w:t>Convenience Market Report 2024</w:t>
        </w:r>
      </w:hyperlink>
      <w:r w:rsidRPr="009B000D">
        <w:t xml:space="preserve"> reveals significant growth in the convenience market, driven by strategic expansion, acquisitions, and tech-led innovation.</w:t>
      </w:r>
    </w:p>
    <w:p w14:paraId="53CCDCA5" w14:textId="16745E71" w:rsidR="002C0421" w:rsidRPr="009B000D" w:rsidRDefault="002C0421" w:rsidP="002C0421">
      <w:r>
        <w:t>Strategic expansion and acquisition fuel growth, with l</w:t>
      </w:r>
      <w:r w:rsidRPr="009B000D">
        <w:t xml:space="preserve">eading convenience </w:t>
      </w:r>
      <w:proofErr w:type="spellStart"/>
      <w:r w:rsidRPr="009B000D">
        <w:t>fascias</w:t>
      </w:r>
      <w:proofErr w:type="spellEnd"/>
      <w:r w:rsidRPr="009B000D">
        <w:t xml:space="preserve"> expanding their estates through targeted acquisitions, positioning themselves for continued growth. The top 10 convenience </w:t>
      </w:r>
      <w:proofErr w:type="spellStart"/>
      <w:r w:rsidRPr="009B000D">
        <w:t>fascias</w:t>
      </w:r>
      <w:proofErr w:type="spellEnd"/>
      <w:r w:rsidRPr="009B000D">
        <w:t xml:space="preserve"> are forecasted to achieve a combined average growth of +5.8% in 2024. Notably, Asda Express is expected to lead this growth with an impressive +41.7% increase in outlets, </w:t>
      </w:r>
      <w:r w:rsidR="00DD71C3" w:rsidRPr="009B000D">
        <w:t>fuelled</w:t>
      </w:r>
      <w:r w:rsidRPr="009B000D">
        <w:t xml:space="preserve"> by site conversions from recent Co-op and EG Group acquisitions. Nisa follows with +17.7% growth, driven by targeted forecourt store recruitment.</w:t>
      </w:r>
    </w:p>
    <w:p w14:paraId="75398373" w14:textId="77777777" w:rsidR="002C0421" w:rsidRPr="009B000D" w:rsidRDefault="002C0421" w:rsidP="002C0421">
      <w:r w:rsidRPr="009B000D">
        <w:t>To meet diverse shopper needs and enhance commercial viability, retailers such as Bestway are adopting hybrid store models. These models blend convenience with destination categories, including premium off-licenses, foodservice-standard food to go, and soft drinks. By offering a wider range of products and services, these stores appeal to broader customer bases, providing a competitive edge in the market.</w:t>
      </w:r>
    </w:p>
    <w:p w14:paraId="3A74C6FE" w14:textId="77777777" w:rsidR="002C0421" w:rsidRPr="009B000D" w:rsidRDefault="002C0421" w:rsidP="002C0421">
      <w:r w:rsidRPr="009B000D">
        <w:t>Technological advancements are playing a crucial role in the growth of convenience stores. Retailers like Premier and SPAR are leveraging technology to streamline in-store processes and enhance operational efficiency. In a significant move, Tesco has introduced AI-powered 'Clubcard Challenges' to personali</w:t>
      </w:r>
      <w:r>
        <w:t>s</w:t>
      </w:r>
      <w:r w:rsidRPr="009B000D">
        <w:t>e the shopper experience. This innovative approach aims to boost customer engagement and loyalty through tailored rewards.</w:t>
      </w:r>
    </w:p>
    <w:p w14:paraId="2460029D" w14:textId="77777777" w:rsidR="0017009D" w:rsidRDefault="0017009D" w:rsidP="0017009D"/>
    <w:p w14:paraId="2B1DF5E0" w14:textId="77777777" w:rsidR="0017009D" w:rsidRDefault="0017009D" w:rsidP="0017009D">
      <w:r>
        <w:t>###</w:t>
      </w:r>
    </w:p>
    <w:p w14:paraId="376E67DE" w14:textId="77777777" w:rsidR="0017009D" w:rsidRDefault="0017009D" w:rsidP="0017009D"/>
    <w:p w14:paraId="35812166" w14:textId="0A55B5D8" w:rsidR="0017009D" w:rsidRDefault="0017009D" w:rsidP="0017009D">
      <w:pPr>
        <w:rPr>
          <w:rFonts w:cstheme="minorHAnsi"/>
          <w:color w:val="343434"/>
          <w:shd w:val="clear" w:color="auto" w:fill="FFFFFF"/>
        </w:rPr>
      </w:pPr>
      <w:r w:rsidRPr="0017009D">
        <w:rPr>
          <w:rFonts w:cstheme="minorHAnsi"/>
          <w:color w:val="343434"/>
          <w:shd w:val="clear" w:color="auto" w:fill="FFFFFF"/>
        </w:rPr>
        <w:t xml:space="preserve">The </w:t>
      </w:r>
      <w:hyperlink r:id="rId8" w:history="1">
        <w:r w:rsidRPr="005D77F8">
          <w:rPr>
            <w:rStyle w:val="Hyperlink"/>
            <w:rFonts w:cstheme="minorHAnsi"/>
            <w:shd w:val="clear" w:color="auto" w:fill="FFFFFF"/>
          </w:rPr>
          <w:t xml:space="preserve">Lumina Intelligence Convenience Market Report </w:t>
        </w:r>
        <w:r w:rsidR="00C84E2A" w:rsidRPr="005D77F8">
          <w:rPr>
            <w:rStyle w:val="Hyperlink"/>
            <w:rFonts w:cstheme="minorHAnsi"/>
            <w:shd w:val="clear" w:color="auto" w:fill="FFFFFF"/>
          </w:rPr>
          <w:t>2024</w:t>
        </w:r>
      </w:hyperlink>
      <w:r w:rsidRPr="0017009D">
        <w:rPr>
          <w:rFonts w:cstheme="minorHAnsi"/>
          <w:color w:val="343434"/>
          <w:shd w:val="clear" w:color="auto" w:fill="FFFFFF"/>
        </w:rPr>
        <w:t xml:space="preserve"> is the definitive report on the UK convenience sector.</w:t>
      </w:r>
      <w:r w:rsidR="005D6BBB">
        <w:rPr>
          <w:rFonts w:cstheme="minorHAnsi"/>
          <w:color w:val="343434"/>
          <w:shd w:val="clear" w:color="auto" w:fill="FFFFFF"/>
        </w:rPr>
        <w:t xml:space="preserve"> </w:t>
      </w:r>
      <w:r w:rsidRPr="0017009D">
        <w:rPr>
          <w:rFonts w:cstheme="minorHAnsi"/>
          <w:color w:val="343434"/>
          <w:shd w:val="clear" w:color="auto" w:fill="FFFFFF"/>
        </w:rPr>
        <w:t>The report gives a comprehensive overview of the market, competitive landscape, shopper metrics and future forecasts.</w:t>
      </w:r>
      <w:r w:rsidR="005D6BBB">
        <w:rPr>
          <w:rFonts w:cstheme="minorHAnsi"/>
          <w:color w:val="343434"/>
          <w:shd w:val="clear" w:color="auto" w:fill="FFFFFF"/>
        </w:rPr>
        <w:t xml:space="preserve"> </w:t>
      </w:r>
      <w:r w:rsidRPr="0017009D">
        <w:rPr>
          <w:rFonts w:cstheme="minorHAnsi"/>
          <w:color w:val="343434"/>
          <w:shd w:val="clear" w:color="auto" w:fill="FFFFFF"/>
        </w:rPr>
        <w:t>This report also features a section focused on the wholesale channel including bespoke research with over 400 retailers on their attitudes and behaviours in the wholesale channel for readers to understand the full scope of the market.</w:t>
      </w:r>
    </w:p>
    <w:p w14:paraId="0BFC58DE" w14:textId="77777777" w:rsidR="0017009D" w:rsidRPr="0017009D" w:rsidRDefault="0017009D" w:rsidP="0017009D">
      <w:pPr>
        <w:rPr>
          <w:rFonts w:cstheme="minorHAnsi"/>
        </w:rPr>
      </w:pPr>
    </w:p>
    <w:p w14:paraId="35EB24EA" w14:textId="77777777" w:rsidR="0017009D" w:rsidRPr="00F34ADD" w:rsidRDefault="0017009D" w:rsidP="0017009D">
      <w:pPr>
        <w:rPr>
          <w:rFonts w:cstheme="minorHAnsi"/>
          <w:b/>
          <w:bCs/>
        </w:rPr>
      </w:pPr>
      <w:r w:rsidRPr="00F34ADD">
        <w:rPr>
          <w:rFonts w:cstheme="minorHAnsi"/>
          <w:b/>
          <w:bCs/>
        </w:rPr>
        <w:t>About Lumina Intelligence</w:t>
      </w:r>
    </w:p>
    <w:p w14:paraId="18F3FD33" w14:textId="77777777" w:rsidR="0017009D" w:rsidRPr="00F34ADD" w:rsidRDefault="0017009D" w:rsidP="0017009D">
      <w:pPr>
        <w:rPr>
          <w:rFonts w:cstheme="minorHAnsi"/>
        </w:rPr>
      </w:pPr>
      <w:r w:rsidRPr="00F34ADD">
        <w:rPr>
          <w:rFonts w:cstheme="minorHAnsi"/>
        </w:rPr>
        <w:lastRenderedPageBreak/>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Pr="00F34ADD">
        <w:rPr>
          <w:rFonts w:cstheme="minorHAnsi"/>
        </w:rPr>
        <w:t>marketing</w:t>
      </w:r>
      <w:proofErr w:type="gramEnd"/>
      <w:r w:rsidRPr="00F34ADD">
        <w:rPr>
          <w:rFonts w:cstheme="minorHAnsi"/>
        </w:rPr>
        <w:t xml:space="preserve"> and new product development. </w:t>
      </w:r>
    </w:p>
    <w:p w14:paraId="63455F59" w14:textId="77777777" w:rsidR="0017009D" w:rsidRPr="00F34ADD" w:rsidRDefault="0017009D" w:rsidP="0017009D">
      <w:pPr>
        <w:rPr>
          <w:rFonts w:cstheme="minorHAnsi"/>
        </w:rPr>
      </w:pPr>
      <w:r w:rsidRPr="00F34ADD">
        <w:rPr>
          <w:rFonts w:cstheme="minorHAnsi"/>
        </w:rPr>
        <w:t xml:space="preserve">Combining the expertise and experience of HIM, MCA Insight and Lumina Intelligence, we are the experts in market and consumer insight across the food &amp; drink and nutrition markets. </w:t>
      </w:r>
    </w:p>
    <w:p w14:paraId="7767C0A8" w14:textId="77777777" w:rsidR="0017009D" w:rsidRPr="00F34ADD" w:rsidRDefault="00DD71C3" w:rsidP="0017009D">
      <w:hyperlink r:id="rId9" w:history="1">
        <w:r w:rsidR="0017009D" w:rsidRPr="00F34ADD">
          <w:rPr>
            <w:rStyle w:val="Hyperlink"/>
            <w:rFonts w:cstheme="minorHAnsi"/>
          </w:rPr>
          <w:t>https://www.lumina-intelligence.com/</w:t>
        </w:r>
      </w:hyperlink>
      <w:r w:rsidR="0017009D" w:rsidRPr="00F34ADD">
        <w:rPr>
          <w:rFonts w:cstheme="minorHAnsi"/>
        </w:rPr>
        <w:t xml:space="preserve"> </w:t>
      </w:r>
    </w:p>
    <w:p w14:paraId="331931DD" w14:textId="77777777" w:rsidR="0017009D" w:rsidRDefault="0017009D" w:rsidP="00E86F6E"/>
    <w:sectPr w:rsidR="001700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5133D"/>
    <w:multiLevelType w:val="multilevel"/>
    <w:tmpl w:val="82E4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5916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2B"/>
    <w:rsid w:val="0017009D"/>
    <w:rsid w:val="002C0421"/>
    <w:rsid w:val="005D6BBB"/>
    <w:rsid w:val="005D77F8"/>
    <w:rsid w:val="005F3169"/>
    <w:rsid w:val="005F6409"/>
    <w:rsid w:val="006D2B2B"/>
    <w:rsid w:val="007C11AE"/>
    <w:rsid w:val="00C84E2A"/>
    <w:rsid w:val="00D82F72"/>
    <w:rsid w:val="00DB5B70"/>
    <w:rsid w:val="00DD71C3"/>
    <w:rsid w:val="00E465FF"/>
    <w:rsid w:val="00E86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A5EA"/>
  <w15:chartTrackingRefBased/>
  <w15:docId w15:val="{2A8822F1-35BE-4E16-829D-3EE38836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1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16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86F6E"/>
    <w:rPr>
      <w:color w:val="0563C1" w:themeColor="hyperlink"/>
      <w:u w:val="single"/>
    </w:rPr>
  </w:style>
  <w:style w:type="character" w:styleId="UnresolvedMention">
    <w:name w:val="Unresolved Mention"/>
    <w:basedOn w:val="DefaultParagraphFont"/>
    <w:uiPriority w:val="99"/>
    <w:semiHidden/>
    <w:unhideWhenUsed/>
    <w:rsid w:val="00E86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125584">
      <w:bodyDiv w:val="1"/>
      <w:marLeft w:val="0"/>
      <w:marRight w:val="0"/>
      <w:marTop w:val="0"/>
      <w:marBottom w:val="0"/>
      <w:divBdr>
        <w:top w:val="none" w:sz="0" w:space="0" w:color="auto"/>
        <w:left w:val="none" w:sz="0" w:space="0" w:color="auto"/>
        <w:bottom w:val="none" w:sz="0" w:space="0" w:color="auto"/>
        <w:right w:val="none" w:sz="0" w:space="0" w:color="auto"/>
      </w:divBdr>
    </w:div>
    <w:div w:id="179983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lumina-intelligence.com/product/cwmr2024/" TargetMode="External"/><Relationship Id="rId3" Type="http://schemas.openxmlformats.org/officeDocument/2006/relationships/settings" Target="settings.xml"/><Relationship Id="rId7" Type="http://schemas.openxmlformats.org/officeDocument/2006/relationships/hyperlink" Target="https://store.lumina-intelligence.com/product/cwmr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ricocastrillo@lumina-intelligenc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umina-intellig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470</Words>
  <Characters>2680</Characters>
  <Application>Microsoft Office Word</Application>
  <DocSecurity>0</DocSecurity>
  <Lines>22</Lines>
  <Paragraphs>6</Paragraphs>
  <ScaleCrop>false</ScaleCrop>
  <Company>William Reed</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Jankowski</dc:creator>
  <cp:keywords/>
  <dc:description/>
  <cp:lastModifiedBy>Monica Rico Castrillo</cp:lastModifiedBy>
  <cp:revision>2</cp:revision>
  <dcterms:created xsi:type="dcterms:W3CDTF">2024-08-05T13:28:00Z</dcterms:created>
  <dcterms:modified xsi:type="dcterms:W3CDTF">2024-08-05T13:28:00Z</dcterms:modified>
</cp:coreProperties>
</file>