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0C6B67A6" w14:textId="70651EA2" w:rsidR="00E86F6E" w:rsidRDefault="00C84E2A"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 Castrillo</w:t>
      </w:r>
    </w:p>
    <w:p w14:paraId="4486B3AF" w14:textId="6A4CCFBC" w:rsidR="00C84E2A" w:rsidRDefault="00C84E2A"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+44(0)7423555808</w:t>
      </w:r>
    </w:p>
    <w:p w14:paraId="3214BF4B" w14:textId="014D58FC" w:rsidR="00C84E2A" w:rsidRPr="008B64C2" w:rsidRDefault="00F60207" w:rsidP="00E86F6E">
      <w:pPr>
        <w:spacing w:after="0" w:line="240" w:lineRule="auto"/>
        <w:rPr>
          <w:rStyle w:val="Hyperlink"/>
          <w:rFonts w:cstheme="majorHAnsi"/>
          <w:color w:val="505050"/>
          <w:sz w:val="20"/>
          <w:szCs w:val="20"/>
        </w:rPr>
      </w:pPr>
      <w:hyperlink r:id="rId6" w:history="1">
        <w:r w:rsidR="00C84E2A" w:rsidRPr="002778B3">
          <w:rPr>
            <w:rStyle w:val="Hyperlink"/>
            <w:rFonts w:asciiTheme="majorHAnsi" w:hAnsiTheme="majorHAnsi" w:cstheme="majorHAnsi"/>
            <w:b/>
            <w:bCs/>
            <w:sz w:val="20"/>
            <w:szCs w:val="20"/>
          </w:rPr>
          <w:t>Monica.ricocastrillo@lumina-intelligence.com</w:t>
        </w:r>
      </w:hyperlink>
      <w:r w:rsidR="00C84E2A">
        <w:rPr>
          <w:rFonts w:asciiTheme="majorHAnsi" w:hAnsiTheme="majorHAnsi" w:cstheme="majorHAnsi"/>
          <w:b/>
          <w:bCs/>
          <w:color w:val="505050"/>
          <w:sz w:val="20"/>
          <w:szCs w:val="20"/>
        </w:rPr>
        <w:t xml:space="preserve"> </w:t>
      </w:r>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10726157" w:rsidR="00E86F6E" w:rsidRPr="00944B93" w:rsidRDefault="00C84E2A"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7</w:t>
      </w:r>
      <w:r w:rsidR="00E86F6E" w:rsidRPr="008B64C2">
        <w:rPr>
          <w:rFonts w:asciiTheme="majorHAnsi" w:hAnsiTheme="majorHAnsi" w:cstheme="majorHAnsi"/>
          <w:b/>
          <w:bCs/>
          <w:sz w:val="20"/>
          <w:szCs w:val="20"/>
          <w:u w:val="single"/>
          <w:vertAlign w:val="superscript"/>
        </w:rPr>
        <w:t>th</w:t>
      </w:r>
      <w:r w:rsidR="00E86F6E" w:rsidRPr="008B64C2">
        <w:rPr>
          <w:rFonts w:asciiTheme="majorHAnsi" w:hAnsiTheme="majorHAnsi" w:cstheme="majorHAnsi"/>
          <w:b/>
          <w:bCs/>
          <w:sz w:val="20"/>
          <w:szCs w:val="20"/>
          <w:u w:val="single"/>
        </w:rPr>
        <w:t xml:space="preserve"> </w:t>
      </w:r>
      <w:r w:rsidR="00E86F6E">
        <w:rPr>
          <w:rFonts w:asciiTheme="majorHAnsi" w:hAnsiTheme="majorHAnsi" w:cstheme="majorHAnsi"/>
          <w:b/>
          <w:bCs/>
          <w:sz w:val="20"/>
          <w:szCs w:val="20"/>
          <w:u w:val="single"/>
        </w:rPr>
        <w:t>July</w:t>
      </w:r>
      <w:r w:rsidR="00E86F6E" w:rsidRPr="008B64C2">
        <w:rPr>
          <w:rFonts w:asciiTheme="majorHAnsi" w:hAnsiTheme="majorHAnsi" w:cstheme="majorHAnsi"/>
          <w:b/>
          <w:bCs/>
          <w:sz w:val="20"/>
          <w:szCs w:val="20"/>
          <w:u w:val="single"/>
        </w:rPr>
        <w:t xml:space="preserve"> 202</w:t>
      </w:r>
      <w:r>
        <w:rPr>
          <w:rFonts w:asciiTheme="majorHAnsi" w:hAnsiTheme="majorHAnsi" w:cstheme="majorHAnsi"/>
          <w:b/>
          <w:bCs/>
          <w:sz w:val="20"/>
          <w:szCs w:val="20"/>
          <w:u w:val="single"/>
        </w:rPr>
        <w:t>4</w:t>
      </w:r>
    </w:p>
    <w:p w14:paraId="4B08798B" w14:textId="77777777" w:rsidR="005F3169" w:rsidRDefault="005F3169" w:rsidP="005F3169"/>
    <w:p w14:paraId="0D67BA9B" w14:textId="7B433FB0" w:rsidR="00E465FF" w:rsidRDefault="00E465FF" w:rsidP="00E86F6E"/>
    <w:p w14:paraId="1B69787A" w14:textId="6FB4B5F4" w:rsidR="00C84E2A" w:rsidRPr="00C84E2A" w:rsidRDefault="00C84E2A" w:rsidP="00C84E2A">
      <w:pPr>
        <w:rPr>
          <w:b/>
          <w:bCs/>
          <w:sz w:val="28"/>
          <w:szCs w:val="28"/>
        </w:rPr>
      </w:pPr>
      <w:r w:rsidRPr="00C84E2A">
        <w:rPr>
          <w:b/>
          <w:bCs/>
          <w:sz w:val="28"/>
          <w:szCs w:val="28"/>
        </w:rPr>
        <w:t xml:space="preserve">Convenience </w:t>
      </w:r>
      <w:r w:rsidR="005F6409">
        <w:rPr>
          <w:b/>
          <w:bCs/>
          <w:sz w:val="28"/>
          <w:szCs w:val="28"/>
        </w:rPr>
        <w:t>f</w:t>
      </w:r>
      <w:r w:rsidRPr="00C84E2A">
        <w:rPr>
          <w:b/>
          <w:bCs/>
          <w:sz w:val="28"/>
          <w:szCs w:val="28"/>
        </w:rPr>
        <w:t>ood-to-</w:t>
      </w:r>
      <w:r w:rsidR="005F6409">
        <w:rPr>
          <w:b/>
          <w:bCs/>
          <w:sz w:val="28"/>
          <w:szCs w:val="28"/>
        </w:rPr>
        <w:t>g</w:t>
      </w:r>
      <w:r w:rsidRPr="00C84E2A">
        <w:rPr>
          <w:b/>
          <w:bCs/>
          <w:sz w:val="28"/>
          <w:szCs w:val="28"/>
        </w:rPr>
        <w:t xml:space="preserve">o </w:t>
      </w:r>
      <w:r w:rsidR="005F6409">
        <w:rPr>
          <w:b/>
          <w:bCs/>
          <w:sz w:val="28"/>
          <w:szCs w:val="28"/>
        </w:rPr>
        <w:t>d</w:t>
      </w:r>
      <w:r w:rsidRPr="00C84E2A">
        <w:rPr>
          <w:b/>
          <w:bCs/>
          <w:sz w:val="28"/>
          <w:szCs w:val="28"/>
        </w:rPr>
        <w:t xml:space="preserve">emand </w:t>
      </w:r>
      <w:r w:rsidR="005F6409">
        <w:rPr>
          <w:b/>
          <w:bCs/>
          <w:sz w:val="28"/>
          <w:szCs w:val="28"/>
        </w:rPr>
        <w:t>d</w:t>
      </w:r>
      <w:r w:rsidRPr="00C84E2A">
        <w:rPr>
          <w:b/>
          <w:bCs/>
          <w:sz w:val="28"/>
          <w:szCs w:val="28"/>
        </w:rPr>
        <w:t xml:space="preserve">rives </w:t>
      </w:r>
      <w:r w:rsidR="005F6409">
        <w:rPr>
          <w:b/>
          <w:bCs/>
          <w:sz w:val="28"/>
          <w:szCs w:val="28"/>
        </w:rPr>
        <w:t>m</w:t>
      </w:r>
      <w:r w:rsidRPr="00C84E2A">
        <w:rPr>
          <w:b/>
          <w:bCs/>
          <w:sz w:val="28"/>
          <w:szCs w:val="28"/>
        </w:rPr>
        <w:t xml:space="preserve">arket </w:t>
      </w:r>
      <w:r w:rsidR="005F6409">
        <w:rPr>
          <w:b/>
          <w:bCs/>
          <w:sz w:val="28"/>
          <w:szCs w:val="28"/>
        </w:rPr>
        <w:t>g</w:t>
      </w:r>
      <w:r w:rsidRPr="00C84E2A">
        <w:rPr>
          <w:b/>
          <w:bCs/>
          <w:sz w:val="28"/>
          <w:szCs w:val="28"/>
        </w:rPr>
        <w:t xml:space="preserve">rowth of +5.0% to £47.4 </w:t>
      </w:r>
      <w:proofErr w:type="gramStart"/>
      <w:r w:rsidR="005F6409">
        <w:rPr>
          <w:b/>
          <w:bCs/>
          <w:sz w:val="28"/>
          <w:szCs w:val="28"/>
        </w:rPr>
        <w:t>b</w:t>
      </w:r>
      <w:r w:rsidRPr="00C84E2A">
        <w:rPr>
          <w:b/>
          <w:bCs/>
          <w:sz w:val="28"/>
          <w:szCs w:val="28"/>
        </w:rPr>
        <w:t>illion</w:t>
      </w:r>
      <w:proofErr w:type="gramEnd"/>
    </w:p>
    <w:p w14:paraId="18E8431B" w14:textId="77777777" w:rsidR="00C84E2A" w:rsidRDefault="00C84E2A" w:rsidP="00C84E2A"/>
    <w:p w14:paraId="38D282B8" w14:textId="54803418" w:rsidR="00C84E2A" w:rsidRPr="00C84E2A" w:rsidRDefault="005F6409" w:rsidP="00C84E2A">
      <w:r>
        <w:t>D</w:t>
      </w:r>
      <w:r w:rsidR="00C84E2A">
        <w:t xml:space="preserve">ata within the recently launched </w:t>
      </w:r>
      <w:hyperlink r:id="rId7" w:history="1">
        <w:r w:rsidR="00C84E2A" w:rsidRPr="005D77F8">
          <w:rPr>
            <w:rStyle w:val="Hyperlink"/>
          </w:rPr>
          <w:t xml:space="preserve">Convenience </w:t>
        </w:r>
        <w:r w:rsidR="005D77F8" w:rsidRPr="005D77F8">
          <w:rPr>
            <w:rStyle w:val="Hyperlink"/>
          </w:rPr>
          <w:t>M</w:t>
        </w:r>
        <w:r w:rsidR="00C84E2A" w:rsidRPr="005D77F8">
          <w:rPr>
            <w:rStyle w:val="Hyperlink"/>
          </w:rPr>
          <w:t xml:space="preserve">arket </w:t>
        </w:r>
        <w:r w:rsidR="005D77F8" w:rsidRPr="005D77F8">
          <w:rPr>
            <w:rStyle w:val="Hyperlink"/>
          </w:rPr>
          <w:t>R</w:t>
        </w:r>
        <w:r w:rsidR="00C84E2A" w:rsidRPr="005D77F8">
          <w:rPr>
            <w:rStyle w:val="Hyperlink"/>
          </w:rPr>
          <w:t>eport</w:t>
        </w:r>
        <w:r w:rsidR="005D77F8" w:rsidRPr="005D77F8">
          <w:rPr>
            <w:rStyle w:val="Hyperlink"/>
          </w:rPr>
          <w:t xml:space="preserve"> 2024</w:t>
        </w:r>
      </w:hyperlink>
      <w:r w:rsidR="00C84E2A">
        <w:t xml:space="preserve"> by Lumina Intelligence</w:t>
      </w:r>
      <w:r w:rsidR="00C84E2A" w:rsidRPr="00C84E2A">
        <w:t xml:space="preserve"> </w:t>
      </w:r>
      <w:r w:rsidR="00C84E2A">
        <w:t xml:space="preserve">showcases notable growth in the </w:t>
      </w:r>
      <w:r w:rsidR="00C84E2A" w:rsidRPr="00C84E2A">
        <w:t xml:space="preserve">convenience market, reaching £47.4 billion in 2023, reflecting a +5.0% increase. This growth is attributed to the rising demand for convenience food-to-go, despite challenges </w:t>
      </w:r>
      <w:r>
        <w:t>including</w:t>
      </w:r>
      <w:r w:rsidR="00C84E2A" w:rsidRPr="00C84E2A">
        <w:t xml:space="preserve"> weak household spending power and an unusually cold summer which tempered potential gains.</w:t>
      </w:r>
    </w:p>
    <w:p w14:paraId="7EEDB0F2" w14:textId="0B99909E" w:rsidR="00C84E2A" w:rsidRPr="00C84E2A" w:rsidRDefault="005F6409" w:rsidP="00C84E2A">
      <w:r>
        <w:t>T</w:t>
      </w:r>
      <w:r w:rsidR="00C84E2A" w:rsidRPr="00C84E2A">
        <w:t>he convenience market is projected to continue its upward trajectory with a</w:t>
      </w:r>
      <w:r>
        <w:t xml:space="preserve"> forecast</w:t>
      </w:r>
      <w:r w:rsidR="00C84E2A" w:rsidRPr="00C84E2A">
        <w:t xml:space="preserve"> growth rate of +4.2% in 2024. This sustained growth is expected to be driven by increased consumer confidence and improved household spending power. Key factors contributing to</w:t>
      </w:r>
      <w:r>
        <w:t xml:space="preserve"> </w:t>
      </w:r>
      <w:r w:rsidR="00C84E2A" w:rsidRPr="00C84E2A">
        <w:t>growth include enhanced store offerings and expanded meal deals, hot counters, and strategic brand partnerships.</w:t>
      </w:r>
    </w:p>
    <w:p w14:paraId="6E2657E1" w14:textId="70D7429E" w:rsidR="00C84E2A" w:rsidRPr="00C84E2A" w:rsidRDefault="00C84E2A" w:rsidP="00C84E2A">
      <w:r>
        <w:t>Overall, t</w:t>
      </w:r>
      <w:r w:rsidRPr="00C84E2A">
        <w:t>he convenience market is predicted to achieve a compound annual growth rate (CAGR) of +3.4% from 2024 to 2027. Enhanced economic indicators, including rising average earnings, are expected to underpin a more stable market growth rate from 2025 onwards.</w:t>
      </w:r>
    </w:p>
    <w:p w14:paraId="5006514B" w14:textId="77777777" w:rsidR="00C84E2A" w:rsidRPr="00C84E2A" w:rsidRDefault="00C84E2A" w:rsidP="00C84E2A">
      <w:r w:rsidRPr="00C84E2A">
        <w:t>This robust performance underscores the critical role of convenience food-to-go in driving market expansion. Retailers are increasingly focusing on store and product range enhancements to cater to evolving consumer preferences.</w:t>
      </w:r>
    </w:p>
    <w:p w14:paraId="2460029D" w14:textId="77777777" w:rsidR="0017009D" w:rsidRDefault="0017009D" w:rsidP="0017009D"/>
    <w:p w14:paraId="2B1DF5E0" w14:textId="77777777" w:rsidR="0017009D" w:rsidRDefault="0017009D" w:rsidP="0017009D">
      <w:r>
        <w:t>###</w:t>
      </w:r>
    </w:p>
    <w:p w14:paraId="376E67DE" w14:textId="77777777" w:rsidR="0017009D" w:rsidRDefault="0017009D" w:rsidP="0017009D"/>
    <w:p w14:paraId="35812166" w14:textId="0A55B5D8" w:rsidR="0017009D" w:rsidRDefault="0017009D" w:rsidP="0017009D">
      <w:pPr>
        <w:rPr>
          <w:rFonts w:cstheme="minorHAnsi"/>
          <w:color w:val="343434"/>
          <w:shd w:val="clear" w:color="auto" w:fill="FFFFFF"/>
        </w:rPr>
      </w:pPr>
      <w:r w:rsidRPr="0017009D">
        <w:rPr>
          <w:rFonts w:cstheme="minorHAnsi"/>
          <w:color w:val="343434"/>
          <w:shd w:val="clear" w:color="auto" w:fill="FFFFFF"/>
        </w:rPr>
        <w:t xml:space="preserve">The </w:t>
      </w:r>
      <w:hyperlink r:id="rId8" w:history="1">
        <w:r w:rsidRPr="005D77F8">
          <w:rPr>
            <w:rStyle w:val="Hyperlink"/>
            <w:rFonts w:cstheme="minorHAnsi"/>
            <w:shd w:val="clear" w:color="auto" w:fill="FFFFFF"/>
          </w:rPr>
          <w:t xml:space="preserve">Lumina Intelligence Convenience Market Report </w:t>
        </w:r>
        <w:r w:rsidR="00C84E2A" w:rsidRPr="005D77F8">
          <w:rPr>
            <w:rStyle w:val="Hyperlink"/>
            <w:rFonts w:cstheme="minorHAnsi"/>
            <w:shd w:val="clear" w:color="auto" w:fill="FFFFFF"/>
          </w:rPr>
          <w:t>2024</w:t>
        </w:r>
      </w:hyperlink>
      <w:r w:rsidRPr="0017009D">
        <w:rPr>
          <w:rFonts w:cstheme="minorHAnsi"/>
          <w:color w:val="343434"/>
          <w:shd w:val="clear" w:color="auto" w:fill="FFFFFF"/>
        </w:rPr>
        <w:t xml:space="preserve"> is the definitive report on the UK convenience sector.</w:t>
      </w:r>
      <w:r w:rsidR="005D6BBB">
        <w:rPr>
          <w:rFonts w:cstheme="minorHAnsi"/>
          <w:color w:val="343434"/>
          <w:shd w:val="clear" w:color="auto" w:fill="FFFFFF"/>
        </w:rPr>
        <w:t xml:space="preserve"> </w:t>
      </w:r>
      <w:r w:rsidRPr="0017009D">
        <w:rPr>
          <w:rFonts w:cstheme="minorHAnsi"/>
          <w:color w:val="343434"/>
          <w:shd w:val="clear" w:color="auto" w:fill="FFFFFF"/>
        </w:rPr>
        <w:t>The report gives a comprehensive overview of the market, competitive landscape, shopper metrics and future forecasts.</w:t>
      </w:r>
      <w:r w:rsidR="005D6BBB">
        <w:rPr>
          <w:rFonts w:cstheme="minorHAnsi"/>
          <w:color w:val="343434"/>
          <w:shd w:val="clear" w:color="auto" w:fill="FFFFFF"/>
        </w:rPr>
        <w:t xml:space="preserve"> </w:t>
      </w:r>
      <w:r w:rsidRPr="0017009D">
        <w:rPr>
          <w:rFonts w:cstheme="minorHAnsi"/>
          <w:color w:val="343434"/>
          <w:shd w:val="clear" w:color="auto" w:fill="FFFFFF"/>
        </w:rPr>
        <w:t>This report also features a section focused on the wholesale channel including bespoke research with over 400 retailers on their attitudes and behaviours in the wholesale channel for readers to understand the full scope of the market.</w:t>
      </w:r>
    </w:p>
    <w:p w14:paraId="0BFC58DE" w14:textId="77777777" w:rsidR="0017009D" w:rsidRPr="0017009D" w:rsidRDefault="0017009D" w:rsidP="0017009D">
      <w:pPr>
        <w:rPr>
          <w:rFonts w:cstheme="minorHAnsi"/>
        </w:rPr>
      </w:pPr>
    </w:p>
    <w:p w14:paraId="35EB24EA" w14:textId="77777777" w:rsidR="0017009D" w:rsidRPr="00F34ADD" w:rsidRDefault="0017009D" w:rsidP="0017009D">
      <w:pPr>
        <w:rPr>
          <w:rFonts w:cstheme="minorHAnsi"/>
          <w:b/>
          <w:bCs/>
        </w:rPr>
      </w:pPr>
      <w:r w:rsidRPr="00F34ADD">
        <w:rPr>
          <w:rFonts w:cstheme="minorHAnsi"/>
          <w:b/>
          <w:bCs/>
        </w:rPr>
        <w:t>About Lumina Intelligence</w:t>
      </w:r>
    </w:p>
    <w:p w14:paraId="18F3FD33" w14:textId="77777777" w:rsidR="0017009D" w:rsidRPr="00F34ADD" w:rsidRDefault="0017009D" w:rsidP="0017009D">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w:t>
      </w:r>
      <w:r w:rsidRPr="00F34ADD">
        <w:rPr>
          <w:rFonts w:cstheme="minorHAnsi"/>
        </w:rPr>
        <w:lastRenderedPageBreak/>
        <w:t xml:space="preserve">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63455F59" w14:textId="77777777" w:rsidR="0017009D" w:rsidRPr="00F34ADD" w:rsidRDefault="0017009D" w:rsidP="0017009D">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7767C0A8" w14:textId="77777777" w:rsidR="0017009D" w:rsidRPr="00F34ADD" w:rsidRDefault="00F60207" w:rsidP="0017009D">
      <w:hyperlink r:id="rId9" w:history="1">
        <w:r w:rsidR="0017009D" w:rsidRPr="00F34ADD">
          <w:rPr>
            <w:rStyle w:val="Hyperlink"/>
            <w:rFonts w:cstheme="minorHAnsi"/>
          </w:rPr>
          <w:t>https://www.lumina-intelligence.com/</w:t>
        </w:r>
      </w:hyperlink>
      <w:r w:rsidR="0017009D" w:rsidRPr="00F34ADD">
        <w:rPr>
          <w:rFonts w:cstheme="minorHAnsi"/>
        </w:rPr>
        <w:t xml:space="preserve"> </w:t>
      </w:r>
    </w:p>
    <w:p w14:paraId="331931DD" w14:textId="77777777" w:rsidR="0017009D" w:rsidRDefault="0017009D" w:rsidP="00E86F6E"/>
    <w:sectPr w:rsidR="00170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5133D"/>
    <w:multiLevelType w:val="multilevel"/>
    <w:tmpl w:val="82E4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91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17009D"/>
    <w:rsid w:val="005D6BBB"/>
    <w:rsid w:val="005D77F8"/>
    <w:rsid w:val="005F3169"/>
    <w:rsid w:val="005F6409"/>
    <w:rsid w:val="006D2B2B"/>
    <w:rsid w:val="007C11AE"/>
    <w:rsid w:val="00C84E2A"/>
    <w:rsid w:val="00D82F72"/>
    <w:rsid w:val="00DB5B70"/>
    <w:rsid w:val="00E465FF"/>
    <w:rsid w:val="00E8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25584">
      <w:bodyDiv w:val="1"/>
      <w:marLeft w:val="0"/>
      <w:marRight w:val="0"/>
      <w:marTop w:val="0"/>
      <w:marBottom w:val="0"/>
      <w:divBdr>
        <w:top w:val="none" w:sz="0" w:space="0" w:color="auto"/>
        <w:left w:val="none" w:sz="0" w:space="0" w:color="auto"/>
        <w:bottom w:val="none" w:sz="0" w:space="0" w:color="auto"/>
        <w:right w:val="none" w:sz="0" w:space="0" w:color="auto"/>
      </w:divBdr>
    </w:div>
    <w:div w:id="17998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cwmr2024/" TargetMode="External"/><Relationship Id="rId3" Type="http://schemas.openxmlformats.org/officeDocument/2006/relationships/settings" Target="settings.xml"/><Relationship Id="rId7" Type="http://schemas.openxmlformats.org/officeDocument/2006/relationships/hyperlink" Target="https://store.lumina-intelligence.com/product/cwmr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Company>William Reed</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Monica Rico Castrillo</cp:lastModifiedBy>
  <cp:revision>2</cp:revision>
  <dcterms:created xsi:type="dcterms:W3CDTF">2024-07-16T10:40:00Z</dcterms:created>
  <dcterms:modified xsi:type="dcterms:W3CDTF">2024-07-16T10:40:00Z</dcterms:modified>
</cp:coreProperties>
</file>