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B04D0" w14:textId="77777777" w:rsidR="00E86F6E" w:rsidRPr="008B64C2" w:rsidRDefault="00E86F6E" w:rsidP="00E86F6E">
      <w:pPr>
        <w:rPr>
          <w:rFonts w:asciiTheme="majorHAnsi" w:hAnsiTheme="majorHAnsi" w:cstheme="majorHAnsi"/>
          <w:b/>
          <w:bCs/>
          <w:color w:val="505050"/>
          <w:sz w:val="20"/>
          <w:szCs w:val="20"/>
        </w:rPr>
      </w:pPr>
      <w:r w:rsidRPr="008B64C2">
        <w:rPr>
          <w:rFonts w:asciiTheme="majorHAnsi" w:hAnsiTheme="majorHAnsi" w:cstheme="majorHAnsi"/>
          <w:b/>
          <w:bCs/>
          <w:noProof/>
          <w:color w:val="505050"/>
          <w:sz w:val="20"/>
          <w:szCs w:val="20"/>
        </w:rPr>
        <w:drawing>
          <wp:anchor distT="0" distB="0" distL="114300" distR="114300" simplePos="0" relativeHeight="251659264" behindDoc="1" locked="0" layoutInCell="1" allowOverlap="1" wp14:anchorId="35F1BEC3" wp14:editId="16301516">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8B64C2">
        <w:rPr>
          <w:rFonts w:asciiTheme="majorHAnsi" w:hAnsiTheme="majorHAnsi" w:cstheme="majorHAnsi"/>
          <w:b/>
          <w:bCs/>
          <w:color w:val="505050"/>
          <w:sz w:val="20"/>
          <w:szCs w:val="20"/>
        </w:rPr>
        <w:t>CONTACT INFORMATION:</w:t>
      </w:r>
    </w:p>
    <w:p w14:paraId="4ED46F6F" w14:textId="77777777" w:rsidR="00E86F6E" w:rsidRPr="008B64C2" w:rsidRDefault="00E86F6E" w:rsidP="00E86F6E">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Lumina Intelligence</w:t>
      </w:r>
    </w:p>
    <w:p w14:paraId="46C3E74A" w14:textId="27D10936" w:rsidR="00E86F6E" w:rsidRPr="008B64C2" w:rsidRDefault="00B10314" w:rsidP="00E86F6E">
      <w:pPr>
        <w:spacing w:after="0" w:line="240" w:lineRule="auto"/>
        <w:rPr>
          <w:rFonts w:asciiTheme="majorHAnsi" w:hAnsiTheme="majorHAnsi" w:cstheme="majorHAnsi"/>
          <w:b/>
          <w:bCs/>
          <w:color w:val="505050"/>
          <w:sz w:val="20"/>
          <w:szCs w:val="20"/>
        </w:rPr>
      </w:pPr>
      <w:r>
        <w:rPr>
          <w:rFonts w:asciiTheme="majorHAnsi" w:hAnsiTheme="majorHAnsi" w:cstheme="majorHAnsi"/>
          <w:b/>
          <w:bCs/>
          <w:color w:val="505050"/>
          <w:sz w:val="20"/>
          <w:szCs w:val="20"/>
        </w:rPr>
        <w:t>Monica Rico</w:t>
      </w:r>
    </w:p>
    <w:p w14:paraId="648CE649" w14:textId="5B28CB28" w:rsidR="00E86F6E" w:rsidRPr="008B64C2" w:rsidRDefault="00E86F6E" w:rsidP="00E86F6E">
      <w:pPr>
        <w:spacing w:after="0" w:line="240" w:lineRule="auto"/>
        <w:rPr>
          <w:rFonts w:asciiTheme="majorHAnsi" w:hAnsiTheme="majorHAnsi" w:cstheme="majorHAnsi"/>
          <w:b/>
          <w:bCs/>
          <w:color w:val="505050"/>
          <w:sz w:val="20"/>
          <w:szCs w:val="20"/>
        </w:rPr>
      </w:pPr>
      <w:r w:rsidRPr="00E86F6E">
        <w:rPr>
          <w:rFonts w:asciiTheme="majorHAnsi" w:hAnsiTheme="majorHAnsi" w:cstheme="majorHAnsi"/>
          <w:b/>
          <w:bCs/>
          <w:color w:val="505050"/>
          <w:sz w:val="20"/>
          <w:szCs w:val="20"/>
        </w:rPr>
        <w:t>+44</w:t>
      </w:r>
      <w:r w:rsidR="00B10314">
        <w:rPr>
          <w:rFonts w:asciiTheme="majorHAnsi" w:hAnsiTheme="majorHAnsi" w:cstheme="majorHAnsi"/>
          <w:b/>
          <w:bCs/>
          <w:color w:val="505050"/>
          <w:sz w:val="20"/>
          <w:szCs w:val="20"/>
        </w:rPr>
        <w:t>7423555808</w:t>
      </w:r>
    </w:p>
    <w:p w14:paraId="0C6B67A6" w14:textId="2BB5CF7B" w:rsidR="00E86F6E" w:rsidRDefault="00B10314" w:rsidP="00E86F6E">
      <w:pPr>
        <w:spacing w:after="0" w:line="240" w:lineRule="auto"/>
        <w:rPr>
          <w:rStyle w:val="Hyperlink"/>
          <w:rFonts w:cstheme="majorHAnsi"/>
          <w:b/>
          <w:bCs/>
          <w:sz w:val="20"/>
          <w:szCs w:val="20"/>
        </w:rPr>
      </w:pPr>
      <w:hyperlink r:id="rId6" w:history="1">
        <w:r w:rsidRPr="00F2341E">
          <w:rPr>
            <w:rStyle w:val="Hyperlink"/>
            <w:rFonts w:cstheme="majorHAnsi"/>
            <w:b/>
            <w:bCs/>
            <w:sz w:val="20"/>
            <w:szCs w:val="20"/>
          </w:rPr>
          <w:t>monica.ricocastrillo@lumina-intelligence.co.uk</w:t>
        </w:r>
      </w:hyperlink>
    </w:p>
    <w:p w14:paraId="7EABC251" w14:textId="1E4AAC04" w:rsidR="00E70E05" w:rsidRDefault="00E70E05" w:rsidP="00E86F6E">
      <w:pPr>
        <w:spacing w:after="0" w:line="240" w:lineRule="auto"/>
        <w:rPr>
          <w:rStyle w:val="Hyperlink"/>
          <w:rFonts w:cstheme="majorHAnsi"/>
          <w:b/>
          <w:bCs/>
          <w:sz w:val="20"/>
          <w:szCs w:val="20"/>
        </w:rPr>
      </w:pPr>
    </w:p>
    <w:p w14:paraId="6F193ACD" w14:textId="1F72CAC2" w:rsidR="00E86F6E" w:rsidRDefault="0017009D" w:rsidP="00E86F6E">
      <w:pPr>
        <w:spacing w:after="0" w:line="240" w:lineRule="auto"/>
        <w:rPr>
          <w:rFonts w:asciiTheme="majorHAnsi" w:hAnsiTheme="majorHAnsi" w:cstheme="majorHAnsi"/>
          <w:b/>
          <w:bCs/>
          <w:sz w:val="20"/>
          <w:szCs w:val="20"/>
          <w:u w:val="single"/>
        </w:rPr>
      </w:pPr>
      <w:r>
        <w:rPr>
          <w:rFonts w:asciiTheme="majorHAnsi" w:hAnsiTheme="majorHAnsi" w:cstheme="majorHAnsi"/>
          <w:b/>
          <w:bCs/>
          <w:sz w:val="20"/>
          <w:szCs w:val="20"/>
          <w:u w:val="single"/>
        </w:rPr>
        <w:t>2</w:t>
      </w:r>
      <w:r w:rsidR="00D23E33">
        <w:rPr>
          <w:rFonts w:asciiTheme="majorHAnsi" w:hAnsiTheme="majorHAnsi" w:cstheme="majorHAnsi"/>
          <w:b/>
          <w:bCs/>
          <w:sz w:val="20"/>
          <w:szCs w:val="20"/>
          <w:u w:val="single"/>
        </w:rPr>
        <w:t>4</w:t>
      </w:r>
      <w:r w:rsidR="00E70E05">
        <w:rPr>
          <w:rFonts w:asciiTheme="majorHAnsi" w:hAnsiTheme="majorHAnsi" w:cstheme="majorHAnsi"/>
          <w:b/>
          <w:bCs/>
          <w:sz w:val="20"/>
          <w:szCs w:val="20"/>
          <w:u w:val="single"/>
        </w:rPr>
        <w:t xml:space="preserve"> </w:t>
      </w:r>
      <w:r w:rsidR="00D23E33">
        <w:rPr>
          <w:rFonts w:asciiTheme="majorHAnsi" w:hAnsiTheme="majorHAnsi" w:cstheme="majorHAnsi"/>
          <w:b/>
          <w:bCs/>
          <w:sz w:val="20"/>
          <w:szCs w:val="20"/>
          <w:u w:val="single"/>
        </w:rPr>
        <w:t>April</w:t>
      </w:r>
      <w:r w:rsidR="00E86F6E" w:rsidRPr="008B64C2">
        <w:rPr>
          <w:rFonts w:asciiTheme="majorHAnsi" w:hAnsiTheme="majorHAnsi" w:cstheme="majorHAnsi"/>
          <w:b/>
          <w:bCs/>
          <w:sz w:val="20"/>
          <w:szCs w:val="20"/>
          <w:u w:val="single"/>
        </w:rPr>
        <w:t xml:space="preserve"> 202</w:t>
      </w:r>
      <w:r w:rsidR="00D23E33">
        <w:rPr>
          <w:rFonts w:asciiTheme="majorHAnsi" w:hAnsiTheme="majorHAnsi" w:cstheme="majorHAnsi"/>
          <w:b/>
          <w:bCs/>
          <w:sz w:val="20"/>
          <w:szCs w:val="20"/>
          <w:u w:val="single"/>
        </w:rPr>
        <w:t>4</w:t>
      </w:r>
    </w:p>
    <w:p w14:paraId="17757803" w14:textId="1089BCB2" w:rsidR="00E70E05" w:rsidRDefault="00E70E05" w:rsidP="00E86F6E">
      <w:pPr>
        <w:spacing w:after="0" w:line="240" w:lineRule="auto"/>
        <w:rPr>
          <w:rFonts w:asciiTheme="majorHAnsi" w:hAnsiTheme="majorHAnsi" w:cstheme="majorHAnsi"/>
          <w:b/>
          <w:bCs/>
          <w:sz w:val="20"/>
          <w:szCs w:val="20"/>
          <w:u w:val="single"/>
        </w:rPr>
      </w:pPr>
    </w:p>
    <w:p w14:paraId="0F18B596" w14:textId="77777777" w:rsidR="00E70E05" w:rsidRPr="00944B93" w:rsidRDefault="00E70E05" w:rsidP="00E86F6E">
      <w:pPr>
        <w:spacing w:after="0" w:line="240" w:lineRule="auto"/>
        <w:rPr>
          <w:rFonts w:asciiTheme="majorHAnsi" w:hAnsiTheme="majorHAnsi" w:cstheme="majorHAnsi"/>
          <w:b/>
          <w:bCs/>
          <w:sz w:val="20"/>
          <w:szCs w:val="20"/>
          <w:u w:val="single"/>
        </w:rPr>
      </w:pPr>
    </w:p>
    <w:p w14:paraId="52EA1D03" w14:textId="77777777" w:rsidR="00D23E33" w:rsidRDefault="00D23E33" w:rsidP="00D23E33">
      <w:pPr>
        <w:rPr>
          <w:b/>
          <w:bCs/>
          <w:sz w:val="28"/>
          <w:szCs w:val="28"/>
        </w:rPr>
      </w:pPr>
      <w:r w:rsidRPr="00D23E33">
        <w:rPr>
          <w:b/>
          <w:bCs/>
          <w:sz w:val="28"/>
          <w:szCs w:val="28"/>
        </w:rPr>
        <w:t xml:space="preserve">UK Restaurant Market Thrives Amidst Economic Challenges: Valued at £18.7bn in </w:t>
      </w:r>
      <w:proofErr w:type="gramStart"/>
      <w:r w:rsidRPr="00D23E33">
        <w:rPr>
          <w:b/>
          <w:bCs/>
          <w:sz w:val="28"/>
          <w:szCs w:val="28"/>
        </w:rPr>
        <w:t>2024</w:t>
      </w:r>
      <w:proofErr w:type="gramEnd"/>
    </w:p>
    <w:p w14:paraId="70BF3469" w14:textId="77777777" w:rsidR="00D23E33" w:rsidRPr="00D23E33" w:rsidRDefault="00D23E33" w:rsidP="00D23E33">
      <w:pPr>
        <w:rPr>
          <w:b/>
          <w:bCs/>
          <w:sz w:val="28"/>
          <w:szCs w:val="28"/>
        </w:rPr>
      </w:pPr>
    </w:p>
    <w:p w14:paraId="1CC4DC06" w14:textId="52849015" w:rsidR="00D23E33" w:rsidRPr="005B2E17" w:rsidRDefault="00D23E33" w:rsidP="00D23E33">
      <w:r w:rsidRPr="005B2E17">
        <w:t xml:space="preserve">According to the latest insights from </w:t>
      </w:r>
      <w:hyperlink r:id="rId7" w:history="1">
        <w:r w:rsidRPr="00D23E33">
          <w:rPr>
            <w:rStyle w:val="Hyperlink"/>
          </w:rPr>
          <w:t>Lumina Intelligence's Operator Data Index</w:t>
        </w:r>
      </w:hyperlink>
      <w:r w:rsidRPr="005B2E17">
        <w:t xml:space="preserve">, the UK restaurant market </w:t>
      </w:r>
      <w:r>
        <w:t xml:space="preserve">is expected to continue to </w:t>
      </w:r>
      <w:r w:rsidRPr="005B2E17">
        <w:t>exhibit resilience in 202</w:t>
      </w:r>
      <w:r>
        <w:t>4</w:t>
      </w:r>
      <w:r w:rsidRPr="005B2E17">
        <w:t xml:space="preserve">, reaching a valuation of £18.7 billion. Despite economic challenges marked by high inflation, the industry </w:t>
      </w:r>
      <w:r>
        <w:t xml:space="preserve">is forecast to </w:t>
      </w:r>
      <w:r w:rsidRPr="005B2E17">
        <w:t>experience a commendable growth rate of +</w:t>
      </w:r>
      <w:r>
        <w:t>2</w:t>
      </w:r>
      <w:r w:rsidRPr="005B2E17">
        <w:t>.2% during the same period.</w:t>
      </w:r>
    </w:p>
    <w:p w14:paraId="4739868E" w14:textId="77777777" w:rsidR="00D23E33" w:rsidRPr="005B2E17" w:rsidRDefault="00D23E33" w:rsidP="00D23E33">
      <w:r w:rsidRPr="005B2E17">
        <w:t xml:space="preserve">The report highlights that the overall eating out market </w:t>
      </w:r>
      <w:r>
        <w:t xml:space="preserve">is expected to </w:t>
      </w:r>
      <w:r w:rsidRPr="005B2E17">
        <w:t>achieve a slightly higher growth rate of +</w:t>
      </w:r>
      <w:r>
        <w:t>2</w:t>
      </w:r>
      <w:r w:rsidRPr="005B2E17">
        <w:t>.</w:t>
      </w:r>
      <w:r>
        <w:t>6</w:t>
      </w:r>
      <w:r w:rsidRPr="005B2E17">
        <w:t>%, indicating that restaurant closures and restricted consumer spending have posed challenges for further market expansion.</w:t>
      </w:r>
    </w:p>
    <w:p w14:paraId="04EBCE28" w14:textId="77777777" w:rsidR="00D23E33" w:rsidRPr="005B2E17" w:rsidRDefault="00D23E33" w:rsidP="00D23E33">
      <w:r w:rsidRPr="001A4815">
        <w:t xml:space="preserve">Lumina anticipates that the branded restaurant segment will achieve robust turnover growth of +4.4% in 2024. The market has witnessed a distinct polarization, with premium brands such as </w:t>
      </w:r>
      <w:proofErr w:type="spellStart"/>
      <w:r w:rsidRPr="001A4815">
        <w:t>Dishoom</w:t>
      </w:r>
      <w:proofErr w:type="spellEnd"/>
      <w:r w:rsidRPr="001A4815">
        <w:t>, The Ivy, and Miller &amp; Carter thriving while mid-market brands struggle to recover to pre-covid levels due to site closures. The shifting preferences of consumers are notably favouring fast-growing brands like Flat Iron and Rudy’s Pizza, which offer high-quality experiences at accessible price points</w:t>
      </w:r>
      <w:r w:rsidRPr="005B2E17">
        <w:t>.</w:t>
      </w:r>
    </w:p>
    <w:p w14:paraId="65507C77" w14:textId="77777777" w:rsidR="00D23E33" w:rsidRDefault="00D23E33" w:rsidP="00D23E33">
      <w:r>
        <w:t>B</w:t>
      </w:r>
      <w:r w:rsidRPr="001A4815">
        <w:t xml:space="preserve">randed restaurant outlet growth is expected to stabilise following a prolonged period of strategic estate rationalisation </w:t>
      </w:r>
      <w:proofErr w:type="gramStart"/>
      <w:r w:rsidRPr="001A4815">
        <w:t>in an effort to</w:t>
      </w:r>
      <w:proofErr w:type="gramEnd"/>
      <w:r w:rsidRPr="001A4815">
        <w:t xml:space="preserve"> boost profitability. As restructuring activity slows down in 2024, leading brands are forecast to see flat outlet growth of +0.4%. </w:t>
      </w:r>
    </w:p>
    <w:p w14:paraId="5BC3DA50" w14:textId="77777777" w:rsidR="00D23E33" w:rsidRDefault="00D23E33" w:rsidP="00D23E33">
      <w:r>
        <w:t>Insight manager Maggie Davis elaborated on this by adding: “t</w:t>
      </w:r>
      <w:r w:rsidRPr="001A4815">
        <w:t>he sector is moving towards consolidation, with companies optimising operations and scaling up through strategic restructuring and acquisitions to boost financial outcomes and alleviate debt</w:t>
      </w:r>
      <w:r>
        <w:t>.”</w:t>
      </w:r>
    </w:p>
    <w:p w14:paraId="627B1E16" w14:textId="77777777" w:rsidR="005F1A65" w:rsidRDefault="005F1A65" w:rsidP="00E70E05"/>
    <w:p w14:paraId="0D67BA9B" w14:textId="283E1007" w:rsidR="00E465FF" w:rsidRDefault="005F1A65" w:rsidP="00E86F6E">
      <w:r>
        <w:t>###</w:t>
      </w:r>
    </w:p>
    <w:p w14:paraId="6FF9B4CE" w14:textId="77777777" w:rsidR="005F1A65" w:rsidRDefault="005F1A65" w:rsidP="00E86F6E"/>
    <w:p w14:paraId="12E1BE7F" w14:textId="094F444D" w:rsidR="00D23E33" w:rsidRPr="00D23E33" w:rsidRDefault="00D23E33" w:rsidP="00E86F6E">
      <w:pPr>
        <w:rPr>
          <w:b/>
          <w:bCs/>
        </w:rPr>
      </w:pPr>
      <w:r w:rsidRPr="00D23E33">
        <w:rPr>
          <w:b/>
          <w:bCs/>
        </w:rPr>
        <w:t xml:space="preserve">Lumina Intelligence’s Operator Data Index: </w:t>
      </w:r>
    </w:p>
    <w:p w14:paraId="64BD0526" w14:textId="388748F0" w:rsidR="00D23E33" w:rsidRDefault="00D23E33" w:rsidP="00D23E33">
      <w:pPr>
        <w:rPr>
          <w:rFonts w:ascii="Arial" w:hAnsi="Arial" w:cs="Arial"/>
          <w:color w:val="000000"/>
        </w:rPr>
      </w:pPr>
      <w:r>
        <w:rPr>
          <w:rFonts w:ascii="Arial" w:hAnsi="Arial" w:cs="Arial"/>
          <w:color w:val="000000"/>
        </w:rPr>
        <w:t xml:space="preserve">The </w:t>
      </w:r>
      <w:hyperlink r:id="rId8" w:history="1">
        <w:r w:rsidRPr="00D23E33">
          <w:rPr>
            <w:rStyle w:val="Hyperlink"/>
            <w:rFonts w:ascii="Arial" w:hAnsi="Arial" w:cs="Arial"/>
          </w:rPr>
          <w:t>Lumina Intelligence Operator Data Index</w:t>
        </w:r>
      </w:hyperlink>
      <w:r>
        <w:rPr>
          <w:rFonts w:ascii="Arial" w:hAnsi="Arial" w:cs="Arial"/>
          <w:color w:val="000000"/>
        </w:rPr>
        <w:t xml:space="preserve"> is a solution that provides businesses with access to comprehensive insight, data, concepts, and innovation on the UK’s branded hospitality sector.  Throughout the year, our ODI members receive four market insight reports covering the depth of the UK eating out market.</w:t>
      </w:r>
    </w:p>
    <w:p w14:paraId="138C615F" w14:textId="136D583B" w:rsidR="00D23E33" w:rsidRDefault="00D23E33" w:rsidP="00E86F6E">
      <w:r>
        <w:t xml:space="preserve">Its objectives are: </w:t>
      </w:r>
    </w:p>
    <w:p w14:paraId="100E2D71" w14:textId="194E019F" w:rsidR="00D23E33" w:rsidRDefault="00D23E33" w:rsidP="00D23E33">
      <w:pPr>
        <w:pStyle w:val="NormalWeb"/>
        <w:shd w:val="clear" w:color="auto" w:fill="FFFFFF"/>
        <w:spacing w:before="0" w:beforeAutospacing="0" w:after="0" w:afterAutospacing="0"/>
        <w:rPr>
          <w:rFonts w:ascii="Arial" w:hAnsi="Arial" w:cs="Arial"/>
          <w:color w:val="000000"/>
          <w:lang w:eastAsia="en-US"/>
        </w:rPr>
      </w:pPr>
      <w:r>
        <w:rPr>
          <w:rFonts w:ascii="Arial" w:hAnsi="Arial" w:cs="Arial"/>
          <w:color w:val="000000"/>
          <w:lang w:eastAsia="en-US"/>
        </w:rPr>
        <w:t>To provide an overview of foodservice market channels and leading players operating in these by turnover and outlets with two years growth comparisons including:</w:t>
      </w:r>
    </w:p>
    <w:p w14:paraId="0AF1F78F" w14:textId="60A0F47F" w:rsidR="00D23E33" w:rsidRDefault="00D23E33" w:rsidP="00D23E33">
      <w:pPr>
        <w:pStyle w:val="NormalWeb"/>
        <w:numPr>
          <w:ilvl w:val="0"/>
          <w:numId w:val="2"/>
        </w:numPr>
        <w:shd w:val="clear" w:color="auto" w:fill="FFFFFF"/>
        <w:spacing w:before="0" w:beforeAutospacing="0" w:after="0" w:afterAutospacing="0"/>
        <w:rPr>
          <w:rFonts w:ascii="Arial" w:hAnsi="Arial" w:cs="Arial"/>
          <w:color w:val="000000"/>
          <w:lang w:eastAsia="en-US"/>
        </w:rPr>
      </w:pPr>
      <w:r>
        <w:rPr>
          <w:rFonts w:ascii="Arial" w:hAnsi="Arial" w:cs="Arial"/>
          <w:color w:val="000000"/>
          <w:lang w:eastAsia="en-US"/>
        </w:rPr>
        <w:t>Channel overview by turnover and outlets</w:t>
      </w:r>
    </w:p>
    <w:p w14:paraId="7FB2E291" w14:textId="19D08DC5" w:rsidR="00D23E33" w:rsidRDefault="00D23E33" w:rsidP="00D23E33">
      <w:pPr>
        <w:pStyle w:val="NormalWeb"/>
        <w:numPr>
          <w:ilvl w:val="0"/>
          <w:numId w:val="2"/>
        </w:numPr>
        <w:shd w:val="clear" w:color="auto" w:fill="FFFFFF"/>
        <w:spacing w:before="0" w:beforeAutospacing="0" w:after="0" w:afterAutospacing="0"/>
        <w:rPr>
          <w:rFonts w:ascii="Arial" w:hAnsi="Arial" w:cs="Arial"/>
          <w:color w:val="000000"/>
          <w:lang w:eastAsia="en-US"/>
        </w:rPr>
      </w:pPr>
      <w:r>
        <w:rPr>
          <w:rFonts w:ascii="Arial" w:hAnsi="Arial" w:cs="Arial"/>
          <w:color w:val="000000"/>
          <w:lang w:eastAsia="en-US"/>
        </w:rPr>
        <w:lastRenderedPageBreak/>
        <w:t>Top 10 rankings by outlets and turnover in each channel</w:t>
      </w:r>
    </w:p>
    <w:p w14:paraId="0CAAC8AB" w14:textId="70DB8C0A" w:rsidR="00D23E33" w:rsidRDefault="00D23E33" w:rsidP="00D23E33">
      <w:pPr>
        <w:pStyle w:val="NormalWeb"/>
        <w:numPr>
          <w:ilvl w:val="0"/>
          <w:numId w:val="2"/>
        </w:numPr>
        <w:shd w:val="clear" w:color="auto" w:fill="FFFFFF"/>
        <w:spacing w:before="0" w:beforeAutospacing="0" w:after="0" w:afterAutospacing="0"/>
        <w:rPr>
          <w:rFonts w:ascii="Arial" w:hAnsi="Arial" w:cs="Arial"/>
          <w:color w:val="000000"/>
          <w:lang w:eastAsia="en-US"/>
        </w:rPr>
      </w:pPr>
      <w:r>
        <w:rPr>
          <w:rFonts w:ascii="Arial" w:hAnsi="Arial" w:cs="Arial"/>
          <w:color w:val="000000"/>
          <w:lang w:eastAsia="en-US"/>
        </w:rPr>
        <w:t>Top 10 growth brands by outlets and turnover in each channel</w:t>
      </w:r>
    </w:p>
    <w:p w14:paraId="0EE1027E" w14:textId="319854CB" w:rsidR="00D23E33" w:rsidRDefault="00D23E33" w:rsidP="00D23E33">
      <w:pPr>
        <w:pStyle w:val="NormalWeb"/>
        <w:numPr>
          <w:ilvl w:val="0"/>
          <w:numId w:val="2"/>
        </w:numPr>
        <w:shd w:val="clear" w:color="auto" w:fill="FFFFFF"/>
        <w:spacing w:before="0" w:beforeAutospacing="0" w:after="0" w:afterAutospacing="0"/>
        <w:rPr>
          <w:rFonts w:ascii="Arial" w:hAnsi="Arial" w:cs="Arial"/>
          <w:color w:val="000000"/>
          <w:lang w:eastAsia="en-US"/>
        </w:rPr>
      </w:pPr>
      <w:r>
        <w:rPr>
          <w:rFonts w:ascii="Arial" w:hAnsi="Arial" w:cs="Arial"/>
          <w:color w:val="000000"/>
          <w:lang w:eastAsia="en-US"/>
        </w:rPr>
        <w:t>Recent news and initiatives by channel</w:t>
      </w:r>
    </w:p>
    <w:p w14:paraId="06D41D7B" w14:textId="77777777" w:rsidR="00D23E33" w:rsidRDefault="00D23E33" w:rsidP="00E86F6E"/>
    <w:p w14:paraId="2EE0EB04" w14:textId="69558543" w:rsidR="00D23E33" w:rsidRPr="00D23E33" w:rsidRDefault="00D23E33" w:rsidP="00E86F6E">
      <w:pPr>
        <w:rPr>
          <w:b/>
          <w:bCs/>
        </w:rPr>
      </w:pPr>
      <w:r w:rsidRPr="00D23E33">
        <w:rPr>
          <w:b/>
          <w:bCs/>
        </w:rPr>
        <w:t xml:space="preserve">Methodology: </w:t>
      </w:r>
    </w:p>
    <w:p w14:paraId="77D3F542" w14:textId="6F32B956" w:rsidR="00D23E33" w:rsidRDefault="00D23E33" w:rsidP="00D23E33">
      <w:pPr>
        <w:pStyle w:val="NormalWeb"/>
        <w:numPr>
          <w:ilvl w:val="0"/>
          <w:numId w:val="1"/>
        </w:numPr>
        <w:shd w:val="clear" w:color="auto" w:fill="FFFFFF"/>
        <w:spacing w:before="0" w:beforeAutospacing="0" w:after="0" w:afterAutospacing="0"/>
        <w:rPr>
          <w:rFonts w:ascii="Arial" w:hAnsi="Arial" w:cs="Arial"/>
          <w:color w:val="000000"/>
          <w:lang w:eastAsia="en-US"/>
        </w:rPr>
      </w:pPr>
      <w:r>
        <w:rPr>
          <w:rFonts w:ascii="Arial" w:hAnsi="Arial" w:cs="Arial"/>
          <w:color w:val="000000"/>
          <w:lang w:eastAsia="en-US"/>
        </w:rPr>
        <w:t>Data from Lumina Intelligence Foodservice Market Universe – which tracks outlet numbers and annualised turnover figures for over 300 foodservice brands with a presence in the UK – was used to produce the following analysis.</w:t>
      </w:r>
    </w:p>
    <w:p w14:paraId="54F53542" w14:textId="5FACF154" w:rsidR="00D23E33" w:rsidRPr="00D23E33" w:rsidRDefault="00D23E33" w:rsidP="0017009D">
      <w:pPr>
        <w:pStyle w:val="NormalWeb"/>
        <w:numPr>
          <w:ilvl w:val="0"/>
          <w:numId w:val="1"/>
        </w:numPr>
        <w:shd w:val="clear" w:color="auto" w:fill="FFFFFF"/>
        <w:spacing w:before="0" w:beforeAutospacing="0" w:after="0" w:afterAutospacing="0"/>
        <w:rPr>
          <w:rFonts w:ascii="Arial" w:hAnsi="Arial" w:cs="Arial"/>
          <w:color w:val="000000"/>
          <w:lang w:eastAsia="en-US"/>
        </w:rPr>
      </w:pPr>
      <w:r>
        <w:rPr>
          <w:rFonts w:ascii="Arial" w:hAnsi="Arial" w:cs="Arial"/>
          <w:color w:val="000000"/>
          <w:lang w:eastAsia="en-US"/>
        </w:rPr>
        <w:t>Brands are defined as having 5 or more sites with consistent branding and/or menus across estate.</w:t>
      </w:r>
    </w:p>
    <w:p w14:paraId="1A2FE915" w14:textId="77777777" w:rsidR="00D23E33" w:rsidRDefault="00D23E33" w:rsidP="0017009D">
      <w:pPr>
        <w:rPr>
          <w:rFonts w:cstheme="minorHAnsi"/>
          <w:b/>
          <w:bCs/>
        </w:rPr>
      </w:pPr>
    </w:p>
    <w:p w14:paraId="35EB24EA" w14:textId="5E08FF1D" w:rsidR="0017009D" w:rsidRPr="00F34ADD" w:rsidRDefault="0017009D" w:rsidP="0017009D">
      <w:pPr>
        <w:rPr>
          <w:rFonts w:cstheme="minorHAnsi"/>
          <w:b/>
          <w:bCs/>
        </w:rPr>
      </w:pPr>
      <w:r w:rsidRPr="00F34ADD">
        <w:rPr>
          <w:rFonts w:cstheme="minorHAnsi"/>
          <w:b/>
          <w:bCs/>
        </w:rPr>
        <w:t>About Lumina Intelligence</w:t>
      </w:r>
    </w:p>
    <w:p w14:paraId="18F3FD33" w14:textId="77777777" w:rsidR="0017009D" w:rsidRPr="00F34ADD" w:rsidRDefault="0017009D" w:rsidP="0017009D">
      <w:pPr>
        <w:rPr>
          <w:rFonts w:cstheme="minorHAnsi"/>
        </w:rPr>
      </w:pPr>
      <w:r w:rsidRPr="00F34ADD">
        <w:rPr>
          <w:rFonts w:cstheme="minorHAnsi"/>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proofErr w:type="gramStart"/>
      <w:r w:rsidRPr="00F34ADD">
        <w:rPr>
          <w:rFonts w:cstheme="minorHAnsi"/>
        </w:rPr>
        <w:t>marketing</w:t>
      </w:r>
      <w:proofErr w:type="gramEnd"/>
      <w:r w:rsidRPr="00F34ADD">
        <w:rPr>
          <w:rFonts w:cstheme="minorHAnsi"/>
        </w:rPr>
        <w:t xml:space="preserve"> and new product development. </w:t>
      </w:r>
    </w:p>
    <w:p w14:paraId="63455F59" w14:textId="77777777" w:rsidR="0017009D" w:rsidRPr="00F34ADD" w:rsidRDefault="0017009D" w:rsidP="0017009D">
      <w:pPr>
        <w:rPr>
          <w:rFonts w:cstheme="minorHAnsi"/>
        </w:rPr>
      </w:pPr>
      <w:r w:rsidRPr="00F34ADD">
        <w:rPr>
          <w:rFonts w:cstheme="minorHAnsi"/>
        </w:rPr>
        <w:t xml:space="preserve">Combining the expertise and experience of HIM, MCA Insight and Lumina Intelligence, we are the experts in market and consumer insight across the food &amp; drink and nutrition markets. </w:t>
      </w:r>
    </w:p>
    <w:p w14:paraId="7767C0A8" w14:textId="77777777" w:rsidR="0017009D" w:rsidRPr="00F34ADD" w:rsidRDefault="00B10314" w:rsidP="0017009D">
      <w:hyperlink r:id="rId9" w:history="1">
        <w:r w:rsidR="0017009D" w:rsidRPr="00F34ADD">
          <w:rPr>
            <w:rStyle w:val="Hyperlink"/>
            <w:rFonts w:cstheme="minorHAnsi"/>
          </w:rPr>
          <w:t>https://www.lumina-intelligence.com/</w:t>
        </w:r>
      </w:hyperlink>
      <w:r w:rsidR="0017009D" w:rsidRPr="00F34ADD">
        <w:rPr>
          <w:rFonts w:cstheme="minorHAnsi"/>
        </w:rPr>
        <w:t xml:space="preserve"> </w:t>
      </w:r>
    </w:p>
    <w:p w14:paraId="331931DD" w14:textId="77777777" w:rsidR="0017009D" w:rsidRDefault="0017009D" w:rsidP="00E86F6E"/>
    <w:sectPr w:rsidR="001700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4118D"/>
    <w:multiLevelType w:val="hybridMultilevel"/>
    <w:tmpl w:val="1ED67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FD7245"/>
    <w:multiLevelType w:val="hybridMultilevel"/>
    <w:tmpl w:val="090A090A"/>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num w:numId="1" w16cid:durableId="133959670">
    <w:abstractNumId w:val="1"/>
  </w:num>
  <w:num w:numId="2" w16cid:durableId="1200125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2B"/>
    <w:rsid w:val="001437C8"/>
    <w:rsid w:val="0017009D"/>
    <w:rsid w:val="005D6BBB"/>
    <w:rsid w:val="005F1A65"/>
    <w:rsid w:val="005F3169"/>
    <w:rsid w:val="006D2B2B"/>
    <w:rsid w:val="00775F84"/>
    <w:rsid w:val="007C11AE"/>
    <w:rsid w:val="00B10314"/>
    <w:rsid w:val="00C14DC0"/>
    <w:rsid w:val="00C9372F"/>
    <w:rsid w:val="00D23E33"/>
    <w:rsid w:val="00DB5B70"/>
    <w:rsid w:val="00E465FF"/>
    <w:rsid w:val="00E55C31"/>
    <w:rsid w:val="00E70E05"/>
    <w:rsid w:val="00E86F6E"/>
    <w:rsid w:val="00F84F0D"/>
    <w:rsid w:val="00FD4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A5EA"/>
  <w15:chartTrackingRefBased/>
  <w15:docId w15:val="{2A8822F1-35BE-4E16-829D-3EE38836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1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16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86F6E"/>
    <w:rPr>
      <w:color w:val="0563C1" w:themeColor="hyperlink"/>
      <w:u w:val="single"/>
    </w:rPr>
  </w:style>
  <w:style w:type="character" w:styleId="UnresolvedMention">
    <w:name w:val="Unresolved Mention"/>
    <w:basedOn w:val="DefaultParagraphFont"/>
    <w:uiPriority w:val="99"/>
    <w:semiHidden/>
    <w:unhideWhenUsed/>
    <w:rsid w:val="00E86F6E"/>
    <w:rPr>
      <w:color w:val="605E5C"/>
      <w:shd w:val="clear" w:color="auto" w:fill="E1DFDD"/>
    </w:rPr>
  </w:style>
  <w:style w:type="paragraph" w:styleId="NormalWeb">
    <w:name w:val="Normal (Web)"/>
    <w:basedOn w:val="Normal"/>
    <w:uiPriority w:val="99"/>
    <w:unhideWhenUsed/>
    <w:rsid w:val="00D23E33"/>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389307">
      <w:bodyDiv w:val="1"/>
      <w:marLeft w:val="0"/>
      <w:marRight w:val="0"/>
      <w:marTop w:val="0"/>
      <w:marBottom w:val="0"/>
      <w:divBdr>
        <w:top w:val="none" w:sz="0" w:space="0" w:color="auto"/>
        <w:left w:val="none" w:sz="0" w:space="0" w:color="auto"/>
        <w:bottom w:val="none" w:sz="0" w:space="0" w:color="auto"/>
        <w:right w:val="none" w:sz="0" w:space="0" w:color="auto"/>
      </w:divBdr>
    </w:div>
    <w:div w:id="1390224135">
      <w:bodyDiv w:val="1"/>
      <w:marLeft w:val="0"/>
      <w:marRight w:val="0"/>
      <w:marTop w:val="0"/>
      <w:marBottom w:val="0"/>
      <w:divBdr>
        <w:top w:val="none" w:sz="0" w:space="0" w:color="auto"/>
        <w:left w:val="none" w:sz="0" w:space="0" w:color="auto"/>
        <w:bottom w:val="none" w:sz="0" w:space="0" w:color="auto"/>
        <w:right w:val="none" w:sz="0" w:space="0" w:color="auto"/>
      </w:divBdr>
    </w:div>
    <w:div w:id="1572235441">
      <w:bodyDiv w:val="1"/>
      <w:marLeft w:val="0"/>
      <w:marRight w:val="0"/>
      <w:marTop w:val="0"/>
      <w:marBottom w:val="0"/>
      <w:divBdr>
        <w:top w:val="none" w:sz="0" w:space="0" w:color="auto"/>
        <w:left w:val="none" w:sz="0" w:space="0" w:color="auto"/>
        <w:bottom w:val="none" w:sz="0" w:space="0" w:color="auto"/>
        <w:right w:val="none" w:sz="0" w:space="0" w:color="auto"/>
      </w:divBdr>
    </w:div>
    <w:div w:id="171488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product/operator-data-index/" TargetMode="External"/><Relationship Id="rId3" Type="http://schemas.openxmlformats.org/officeDocument/2006/relationships/settings" Target="settings.xml"/><Relationship Id="rId7" Type="http://schemas.openxmlformats.org/officeDocument/2006/relationships/hyperlink" Target="https://www.lumina-intelligence.com/product/operator-data-ind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ca.ricocastrillo@lumina-intelligence.co.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umina-intellig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Jankowski</dc:creator>
  <cp:keywords/>
  <dc:description/>
  <cp:lastModifiedBy>Monica Rico Castrillo</cp:lastModifiedBy>
  <cp:revision>3</cp:revision>
  <dcterms:created xsi:type="dcterms:W3CDTF">2024-05-15T10:20:00Z</dcterms:created>
  <dcterms:modified xsi:type="dcterms:W3CDTF">2024-05-15T10:22:00Z</dcterms:modified>
</cp:coreProperties>
</file>